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StBo_ZVS1_2026_00264_OV_40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Schülerspezialverkehr 2026/2027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